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DC" w:rsidRDefault="00177BDC">
      <w:pPr>
        <w:rPr>
          <w:szCs w:val="28"/>
        </w:rPr>
      </w:pPr>
    </w:p>
    <w:p w:rsidR="00177BDC" w:rsidRDefault="00177BDC">
      <w:pPr>
        <w:rPr>
          <w:szCs w:val="28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820"/>
        <w:gridCol w:w="5103"/>
      </w:tblGrid>
      <w:tr w:rsidR="00177BDC" w:rsidTr="00E17263">
        <w:tc>
          <w:tcPr>
            <w:tcW w:w="4820" w:type="dxa"/>
          </w:tcPr>
          <w:p w:rsidR="00177BDC" w:rsidRDefault="00E172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szCs w:val="28"/>
              </w:rPr>
              <w:t xml:space="preserve">О внесении изменений в закон </w:t>
            </w:r>
            <w:r>
              <w:rPr>
                <w:spacing w:val="-6"/>
                <w:szCs w:val="28"/>
              </w:rPr>
              <w:t xml:space="preserve">Алтайского </w:t>
            </w:r>
            <w:r>
              <w:rPr>
                <w:spacing w:val="-11"/>
                <w:szCs w:val="28"/>
              </w:rPr>
              <w:t xml:space="preserve">края </w:t>
            </w:r>
            <w:r>
              <w:rPr>
                <w:spacing w:val="-6"/>
                <w:szCs w:val="28"/>
              </w:rPr>
              <w:t xml:space="preserve">«О </w:t>
            </w:r>
            <w:r>
              <w:rPr>
                <w:spacing w:val="-11"/>
                <w:szCs w:val="28"/>
              </w:rPr>
              <w:t xml:space="preserve">градостроительной </w:t>
            </w:r>
            <w:r>
              <w:rPr>
                <w:szCs w:val="28"/>
              </w:rPr>
              <w:t>деятельности на территории Алтайского края»</w:t>
            </w:r>
          </w:p>
        </w:tc>
        <w:tc>
          <w:tcPr>
            <w:tcW w:w="5103" w:type="dxa"/>
          </w:tcPr>
          <w:p w:rsidR="00177BDC" w:rsidRDefault="00E17263" w:rsidP="00E17263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Проект</w:t>
            </w:r>
          </w:p>
        </w:tc>
      </w:tr>
    </w:tbl>
    <w:p w:rsidR="00177BDC" w:rsidRDefault="00177BDC">
      <w:pPr>
        <w:rPr>
          <w:szCs w:val="28"/>
        </w:rPr>
      </w:pPr>
    </w:p>
    <w:p w:rsidR="00177BDC" w:rsidRDefault="00177BDC">
      <w:pPr>
        <w:rPr>
          <w:szCs w:val="28"/>
        </w:rPr>
      </w:pPr>
    </w:p>
    <w:p w:rsidR="00177BDC" w:rsidRDefault="00E17263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77BDC" w:rsidRDefault="00177BDC">
      <w:pPr>
        <w:ind w:firstLine="709"/>
        <w:jc w:val="both"/>
        <w:rPr>
          <w:szCs w:val="28"/>
        </w:rPr>
      </w:pPr>
    </w:p>
    <w:p w:rsidR="00177BDC" w:rsidRDefault="00E17263">
      <w:pPr>
        <w:pStyle w:val="af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Принять в первом чтении проект закона Алтайского края «О внесении изменений в закон Алтайского края «О градостроительной деятельности на территории Алтайского края».</w:t>
      </w:r>
    </w:p>
    <w:p w:rsidR="00177BDC" w:rsidRDefault="00177BDC">
      <w:pPr>
        <w:ind w:firstLine="709"/>
        <w:jc w:val="both"/>
        <w:rPr>
          <w:szCs w:val="28"/>
        </w:rPr>
      </w:pPr>
    </w:p>
    <w:p w:rsidR="00177BDC" w:rsidRDefault="00177BDC">
      <w:pPr>
        <w:ind w:firstLine="709"/>
        <w:jc w:val="both"/>
        <w:rPr>
          <w:szCs w:val="28"/>
        </w:rPr>
      </w:pPr>
    </w:p>
    <w:p w:rsidR="00177BDC" w:rsidRDefault="00177BDC">
      <w:pPr>
        <w:ind w:firstLine="720"/>
        <w:jc w:val="both"/>
        <w:rPr>
          <w:szCs w:val="28"/>
        </w:rPr>
      </w:pPr>
    </w:p>
    <w:tbl>
      <w:tblPr>
        <w:tblW w:w="9762" w:type="dxa"/>
        <w:tblInd w:w="66" w:type="dxa"/>
        <w:tblLook w:val="0000" w:firstRow="0" w:lastRow="0" w:firstColumn="0" w:lastColumn="0" w:noHBand="0" w:noVBand="0"/>
      </w:tblPr>
      <w:tblGrid>
        <w:gridCol w:w="7196"/>
        <w:gridCol w:w="2566"/>
      </w:tblGrid>
      <w:tr w:rsidR="00177BDC">
        <w:tc>
          <w:tcPr>
            <w:tcW w:w="7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7BDC" w:rsidRDefault="00E17263">
            <w:pPr>
              <w:pStyle w:val="af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177BDC" w:rsidRDefault="00E17263">
            <w:pPr>
              <w:pStyle w:val="af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7BDC" w:rsidRDefault="00177BDC">
            <w:pPr>
              <w:pStyle w:val="afd"/>
              <w:ind w:left="-67" w:right="-61"/>
              <w:rPr>
                <w:rFonts w:ascii="Times New Roman" w:hAnsi="Times New Roman"/>
                <w:sz w:val="28"/>
                <w:szCs w:val="28"/>
              </w:rPr>
            </w:pPr>
          </w:p>
          <w:p w:rsidR="00177BDC" w:rsidRDefault="00E17263">
            <w:pPr>
              <w:pStyle w:val="afd"/>
              <w:ind w:left="-67" w:right="-6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177BDC" w:rsidRDefault="00177BDC"/>
    <w:sectPr w:rsidR="00177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BDC" w:rsidRDefault="00E17263">
      <w:r>
        <w:separator/>
      </w:r>
    </w:p>
  </w:endnote>
  <w:endnote w:type="continuationSeparator" w:id="0">
    <w:p w:rsidR="00177BDC" w:rsidRDefault="00E1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21" w:rsidRDefault="00E2332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21" w:rsidRDefault="00E23321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21" w:rsidRDefault="00E2332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BDC" w:rsidRDefault="00E17263">
      <w:r>
        <w:separator/>
      </w:r>
    </w:p>
  </w:footnote>
  <w:footnote w:type="continuationSeparator" w:id="0">
    <w:p w:rsidR="00177BDC" w:rsidRDefault="00E1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21" w:rsidRDefault="00E23321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BDC" w:rsidRDefault="00E17263">
    <w:pPr>
      <w:pStyle w:val="af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BDC" w:rsidRDefault="00E17263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7BDC" w:rsidRDefault="00E17263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177BDC" w:rsidRDefault="00E17263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W w:w="9889" w:type="dxa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915"/>
    </w:tblGrid>
    <w:tr w:rsidR="00177BDC" w:rsidTr="00E23321">
      <w:tc>
        <w:tcPr>
          <w:tcW w:w="2551" w:type="dxa"/>
          <w:tcBorders>
            <w:bottom w:val="single" w:sz="4" w:space="0" w:color="auto"/>
          </w:tcBorders>
        </w:tcPr>
        <w:p w:rsidR="00177BDC" w:rsidRDefault="00177BDC">
          <w:pPr>
            <w:rPr>
              <w:szCs w:val="28"/>
            </w:rPr>
          </w:pPr>
        </w:p>
      </w:tc>
      <w:tc>
        <w:tcPr>
          <w:tcW w:w="3969" w:type="dxa"/>
        </w:tcPr>
        <w:p w:rsidR="00177BDC" w:rsidRDefault="00177BDC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177BDC" w:rsidRDefault="00E1726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915" w:type="dxa"/>
          <w:tcBorders>
            <w:bottom w:val="single" w:sz="4" w:space="0" w:color="auto"/>
          </w:tcBorders>
        </w:tcPr>
        <w:p w:rsidR="00177BDC" w:rsidRDefault="00177BDC">
          <w:pPr>
            <w:rPr>
              <w:szCs w:val="28"/>
            </w:rPr>
          </w:pPr>
          <w:bookmarkStart w:id="1" w:name="_GoBack"/>
          <w:bookmarkEnd w:id="1"/>
        </w:p>
      </w:tc>
    </w:tr>
  </w:tbl>
  <w:p w:rsidR="00177BDC" w:rsidRDefault="00E17263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E0194"/>
    <w:multiLevelType w:val="hybridMultilevel"/>
    <w:tmpl w:val="67DE3E9C"/>
    <w:lvl w:ilvl="0" w:tplc="38EAD3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A590EEA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3AADFB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DA08D8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F12440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E60E2EC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5A010E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DB6A85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FF8C24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DC"/>
    <w:rsid w:val="00177BDC"/>
    <w:rsid w:val="00E17263"/>
    <w:rsid w:val="00E2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3F874-DCD7-46F7-B6E0-64DD9169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Arial" w:hAnsi="Arial" w:cs="Times New Roman"/>
      <w:b/>
      <w:sz w:val="20"/>
      <w:szCs w:val="20"/>
      <w:lang w:eastAsia="ru-RU"/>
    </w:rPr>
  </w:style>
  <w:style w:type="table" w:styleId="af3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afa">
    <w:name w:val="Placeholder Text"/>
    <w:basedOn w:val="a0"/>
    <w:uiPriority w:val="99"/>
    <w:semiHidden/>
    <w:rPr>
      <w:rFonts w:cs="Times New Roman"/>
      <w:color w:val="808080"/>
    </w:rPr>
  </w:style>
  <w:style w:type="paragraph" w:customStyle="1" w:styleId="afb">
    <w:name w:val="Прижатый влево"/>
    <w:basedOn w:val="a"/>
    <w:next w:val="a"/>
    <w:uiPriority w:val="99"/>
    <w:rPr>
      <w:rFonts w:ascii="Arial" w:hAnsi="Arial" w:cs="Arial"/>
      <w:sz w:val="20"/>
    </w:rPr>
  </w:style>
  <w:style w:type="paragraph" w:customStyle="1" w:styleId="afc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</w:rPr>
  </w:style>
  <w:style w:type="paragraph" w:customStyle="1" w:styleId="afd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</w:rPr>
  </w:style>
  <w:style w:type="paragraph" w:styleId="afe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Алтайского края             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харак-тера»</vt:lpstr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закона Алтайского края             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харак-тера»</dc:title>
  <dc:subject/>
  <dc:creator>Алексей Валерьевич Пособилов</dc:creator>
  <cp:keywords/>
  <dc:description/>
  <cp:lastModifiedBy>Приемная представителя Губернатора АК</cp:lastModifiedBy>
  <cp:revision>7</cp:revision>
  <cp:lastPrinted>2021-05-13T03:13:00Z</cp:lastPrinted>
  <dcterms:created xsi:type="dcterms:W3CDTF">2020-08-28T05:24:00Z</dcterms:created>
  <dcterms:modified xsi:type="dcterms:W3CDTF">2021-05-13T03:33:00Z</dcterms:modified>
</cp:coreProperties>
</file>